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331" w:lineRule="auto"/>
        <w:rPr>
          <w:rFonts w:ascii="Arial"/>
          <w:sz w:val="21"/>
        </w:rPr>
      </w:pPr>
      <w:r/>
    </w:p>
    <w:p>
      <w:pPr>
        <w:ind w:left="143"/>
        <w:spacing w:before="100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8"/>
        </w:rPr>
        <w:t>附件</w:t>
      </w:r>
    </w:p>
    <w:p>
      <w:pPr>
        <w:ind w:left="2538"/>
        <w:spacing w:before="202" w:line="225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按月换算后的综合所得税率表</w:t>
      </w:r>
    </w:p>
    <w:p>
      <w:pPr>
        <w:spacing w:before="186"/>
        <w:rPr/>
      </w:pPr>
      <w:r/>
    </w:p>
    <w:tbl>
      <w:tblPr>
        <w:tblStyle w:val="TableNormal"/>
        <w:tblW w:w="926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21"/>
        <w:gridCol w:w="4749"/>
        <w:gridCol w:w="1352"/>
        <w:gridCol w:w="2040"/>
      </w:tblGrid>
      <w:tr>
        <w:trPr>
          <w:trHeight w:val="759" w:hRule="atLeast"/>
        </w:trPr>
        <w:tc>
          <w:tcPr>
            <w:tcW w:w="1121" w:type="dxa"/>
            <w:vAlign w:val="top"/>
          </w:tcPr>
          <w:p>
            <w:pPr>
              <w:ind w:left="294"/>
              <w:spacing w:before="2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7"/>
              </w:rPr>
              <w:t>级数</w:t>
            </w:r>
          </w:p>
        </w:tc>
        <w:tc>
          <w:tcPr>
            <w:tcW w:w="4749" w:type="dxa"/>
            <w:vAlign w:val="top"/>
          </w:tcPr>
          <w:p>
            <w:pPr>
              <w:ind w:left="1280"/>
              <w:spacing w:before="278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全月应纳税所得额</w:t>
            </w:r>
          </w:p>
        </w:tc>
        <w:tc>
          <w:tcPr>
            <w:tcW w:w="1352" w:type="dxa"/>
            <w:vAlign w:val="top"/>
          </w:tcPr>
          <w:p>
            <w:pPr>
              <w:spacing w:before="278" w:line="222" w:lineRule="auto"/>
              <w:jc w:val="right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11"/>
              </w:rPr>
              <w:t>税率（%）</w:t>
            </w:r>
          </w:p>
        </w:tc>
        <w:tc>
          <w:tcPr>
            <w:tcW w:w="2040" w:type="dxa"/>
            <w:vAlign w:val="top"/>
          </w:tcPr>
          <w:p>
            <w:pPr>
              <w:ind w:left="335"/>
              <w:spacing w:before="279" w:line="222" w:lineRule="auto"/>
              <w:rPr>
                <w:rFonts w:ascii="SimHei" w:hAnsi="SimHei" w:eastAsia="SimHei" w:cs="SimHei"/>
                <w:sz w:val="28"/>
                <w:szCs w:val="28"/>
              </w:rPr>
            </w:pP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速算扣除数</w:t>
            </w:r>
          </w:p>
        </w:tc>
      </w:tr>
      <w:tr>
        <w:trPr>
          <w:trHeight w:val="754" w:hRule="atLeast"/>
        </w:trPr>
        <w:tc>
          <w:tcPr>
            <w:tcW w:w="1121" w:type="dxa"/>
            <w:vAlign w:val="top"/>
          </w:tcPr>
          <w:p>
            <w:pPr>
              <w:pStyle w:val="TableText"/>
              <w:ind w:left="512"/>
              <w:spacing w:before="282" w:line="185" w:lineRule="auto"/>
              <w:rPr/>
            </w:pPr>
            <w:r>
              <w:rPr/>
              <w:t>1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1293"/>
              <w:spacing w:before="228" w:line="231" w:lineRule="auto"/>
              <w:rPr/>
            </w:pPr>
            <w:r>
              <w:rPr>
                <w:spacing w:val="2"/>
              </w:rPr>
              <w:t>不超过3000元的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613"/>
              <w:spacing w:before="284" w:line="184" w:lineRule="auto"/>
              <w:rPr/>
            </w:pPr>
            <w:r>
              <w:rPr/>
              <w:t>3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952"/>
              <w:spacing w:before="284" w:line="184" w:lineRule="auto"/>
              <w:rPr/>
            </w:pPr>
            <w:r>
              <w:rPr/>
              <w:t>0</w:t>
            </w:r>
          </w:p>
        </w:tc>
      </w:tr>
      <w:tr>
        <w:trPr>
          <w:trHeight w:val="754" w:hRule="atLeast"/>
        </w:trPr>
        <w:tc>
          <w:tcPr>
            <w:tcW w:w="1121" w:type="dxa"/>
            <w:vAlign w:val="top"/>
          </w:tcPr>
          <w:p>
            <w:pPr>
              <w:pStyle w:val="TableText"/>
              <w:ind w:left="493"/>
              <w:spacing w:before="286" w:line="184" w:lineRule="auto"/>
              <w:rPr/>
            </w:pPr>
            <w:r>
              <w:rPr/>
              <w:t>2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418"/>
              <w:spacing w:before="230" w:line="228" w:lineRule="auto"/>
              <w:rPr/>
            </w:pPr>
            <w:r>
              <w:rPr>
                <w:spacing w:val="3"/>
              </w:rPr>
              <w:t>超过3000元至12000元的部分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551"/>
              <w:spacing w:before="284" w:line="185" w:lineRule="auto"/>
              <w:rPr/>
            </w:pPr>
            <w:r>
              <w:rPr>
                <w:spacing w:val="-14"/>
              </w:rPr>
              <w:t>10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795"/>
              <w:spacing w:before="284" w:line="185" w:lineRule="auto"/>
              <w:rPr/>
            </w:pPr>
            <w:r>
              <w:rPr>
                <w:spacing w:val="-2"/>
              </w:rPr>
              <w:t>210</w:t>
            </w:r>
          </w:p>
        </w:tc>
      </w:tr>
      <w:tr>
        <w:trPr>
          <w:trHeight w:val="754" w:hRule="atLeast"/>
        </w:trPr>
        <w:tc>
          <w:tcPr>
            <w:tcW w:w="1121" w:type="dxa"/>
            <w:vAlign w:val="top"/>
          </w:tcPr>
          <w:p>
            <w:pPr>
              <w:pStyle w:val="TableText"/>
              <w:ind w:left="495"/>
              <w:spacing w:before="287" w:line="184" w:lineRule="auto"/>
              <w:rPr/>
            </w:pPr>
            <w:r>
              <w:rPr/>
              <w:t>3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339"/>
              <w:spacing w:before="232" w:line="228" w:lineRule="auto"/>
              <w:rPr/>
            </w:pPr>
            <w:r>
              <w:rPr>
                <w:spacing w:val="3"/>
              </w:rPr>
              <w:t>超过12000元至25000元的部分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531"/>
              <w:spacing w:before="287" w:line="184" w:lineRule="auto"/>
              <w:rPr/>
            </w:pPr>
            <w:r>
              <w:rPr>
                <w:spacing w:val="-4"/>
              </w:rPr>
              <w:t>20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735"/>
              <w:spacing w:before="286" w:line="185" w:lineRule="auto"/>
              <w:rPr/>
            </w:pPr>
            <w:r>
              <w:rPr>
                <w:spacing w:val="-6"/>
              </w:rPr>
              <w:t>1410</w:t>
            </w:r>
          </w:p>
        </w:tc>
      </w:tr>
      <w:tr>
        <w:trPr>
          <w:trHeight w:val="755" w:hRule="atLeast"/>
        </w:trPr>
        <w:tc>
          <w:tcPr>
            <w:tcW w:w="1121" w:type="dxa"/>
            <w:vAlign w:val="top"/>
          </w:tcPr>
          <w:p>
            <w:pPr>
              <w:pStyle w:val="TableText"/>
              <w:ind w:left="488"/>
              <w:spacing w:before="287" w:line="184" w:lineRule="auto"/>
              <w:rPr/>
            </w:pPr>
            <w:r>
              <w:rPr/>
              <w:t>4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339"/>
              <w:spacing w:before="231" w:line="228" w:lineRule="auto"/>
              <w:rPr/>
            </w:pPr>
            <w:r>
              <w:rPr>
                <w:spacing w:val="3"/>
              </w:rPr>
              <w:t>超过25000元至35000元的部分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531"/>
              <w:spacing w:before="287" w:line="184" w:lineRule="auto"/>
              <w:rPr/>
            </w:pPr>
            <w:r>
              <w:rPr>
                <w:spacing w:val="-4"/>
              </w:rPr>
              <w:t>25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715"/>
              <w:spacing w:before="287" w:line="184" w:lineRule="auto"/>
              <w:rPr/>
            </w:pPr>
            <w:r>
              <w:rPr>
                <w:spacing w:val="-1"/>
              </w:rPr>
              <w:t>2660</w:t>
            </w:r>
          </w:p>
        </w:tc>
      </w:tr>
      <w:tr>
        <w:trPr>
          <w:trHeight w:val="754" w:hRule="atLeast"/>
        </w:trPr>
        <w:tc>
          <w:tcPr>
            <w:tcW w:w="1121" w:type="dxa"/>
            <w:vAlign w:val="top"/>
          </w:tcPr>
          <w:p>
            <w:pPr>
              <w:pStyle w:val="TableText"/>
              <w:ind w:left="495"/>
              <w:spacing w:before="291" w:line="182" w:lineRule="auto"/>
              <w:rPr/>
            </w:pPr>
            <w:r>
              <w:rPr/>
              <w:t>5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339"/>
              <w:spacing w:before="232" w:line="228" w:lineRule="auto"/>
              <w:rPr/>
            </w:pPr>
            <w:r>
              <w:rPr>
                <w:spacing w:val="3"/>
              </w:rPr>
              <w:t>超过35000元至55000元的部分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534"/>
              <w:spacing w:before="287" w:line="184" w:lineRule="auto"/>
              <w:rPr/>
            </w:pPr>
            <w:r>
              <w:rPr>
                <w:spacing w:val="-5"/>
              </w:rPr>
              <w:t>30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710"/>
              <w:spacing w:before="286" w:line="185" w:lineRule="auto"/>
              <w:rPr/>
            </w:pPr>
            <w:r>
              <w:rPr>
                <w:spacing w:val="1"/>
              </w:rPr>
              <w:t>4410</w:t>
            </w:r>
          </w:p>
        </w:tc>
      </w:tr>
      <w:tr>
        <w:trPr>
          <w:trHeight w:val="755" w:hRule="atLeast"/>
        </w:trPr>
        <w:tc>
          <w:tcPr>
            <w:tcW w:w="1121" w:type="dxa"/>
            <w:vAlign w:val="top"/>
          </w:tcPr>
          <w:p>
            <w:pPr>
              <w:pStyle w:val="TableText"/>
              <w:ind w:left="491"/>
              <w:spacing w:before="289" w:line="184" w:lineRule="auto"/>
              <w:rPr/>
            </w:pPr>
            <w:r>
              <w:rPr/>
              <w:t>6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339"/>
              <w:spacing w:before="234" w:line="228" w:lineRule="auto"/>
              <w:rPr/>
            </w:pPr>
            <w:r>
              <w:rPr>
                <w:spacing w:val="3"/>
              </w:rPr>
              <w:t>超过55000元至80000元的部分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534"/>
              <w:spacing w:before="289" w:line="184" w:lineRule="auto"/>
              <w:rPr/>
            </w:pPr>
            <w:r>
              <w:rPr>
                <w:spacing w:val="-5"/>
              </w:rPr>
              <w:t>35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719"/>
              <w:spacing w:before="288" w:line="185" w:lineRule="auto"/>
              <w:rPr/>
            </w:pPr>
            <w:r>
              <w:rPr>
                <w:spacing w:val="-2"/>
              </w:rPr>
              <w:t>7160</w:t>
            </w:r>
          </w:p>
        </w:tc>
      </w:tr>
      <w:tr>
        <w:trPr>
          <w:trHeight w:val="788" w:hRule="atLeast"/>
        </w:trPr>
        <w:tc>
          <w:tcPr>
            <w:tcW w:w="1121" w:type="dxa"/>
            <w:vAlign w:val="top"/>
          </w:tcPr>
          <w:p>
            <w:pPr>
              <w:pStyle w:val="TableText"/>
              <w:ind w:left="497"/>
              <w:spacing w:before="305" w:line="182" w:lineRule="auto"/>
              <w:rPr/>
            </w:pPr>
            <w:r>
              <w:rPr/>
              <w:t>7</w:t>
            </w:r>
          </w:p>
        </w:tc>
        <w:tc>
          <w:tcPr>
            <w:tcW w:w="4749" w:type="dxa"/>
            <w:vAlign w:val="top"/>
          </w:tcPr>
          <w:p>
            <w:pPr>
              <w:pStyle w:val="TableText"/>
              <w:ind w:left="1049"/>
              <w:spacing w:before="247" w:line="228" w:lineRule="auto"/>
              <w:rPr/>
            </w:pPr>
            <w:r>
              <w:rPr>
                <w:spacing w:val="2"/>
              </w:rPr>
              <w:t>超过80000元的部分</w:t>
            </w:r>
          </w:p>
        </w:tc>
        <w:tc>
          <w:tcPr>
            <w:tcW w:w="1352" w:type="dxa"/>
            <w:vAlign w:val="top"/>
          </w:tcPr>
          <w:p>
            <w:pPr>
              <w:pStyle w:val="TableText"/>
              <w:ind w:left="526"/>
              <w:spacing w:before="302" w:line="184" w:lineRule="auto"/>
              <w:rPr/>
            </w:pPr>
            <w:r>
              <w:rPr>
                <w:spacing w:val="-1"/>
              </w:rPr>
              <w:t>45</w:t>
            </w:r>
          </w:p>
        </w:tc>
        <w:tc>
          <w:tcPr>
            <w:tcW w:w="2040" w:type="dxa"/>
            <w:vAlign w:val="top"/>
          </w:tcPr>
          <w:p>
            <w:pPr>
              <w:pStyle w:val="TableText"/>
              <w:ind w:left="656"/>
              <w:spacing w:before="300" w:line="185" w:lineRule="auto"/>
              <w:rPr/>
            </w:pPr>
            <w:r>
              <w:rPr>
                <w:spacing w:val="-4"/>
              </w:rPr>
              <w:t>15160</w:t>
            </w:r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1"/>
      <w:pgSz w:w="11906" w:h="16839"/>
      <w:pgMar w:top="1431" w:right="1271" w:bottom="1723" w:left="1367" w:header="0" w:footer="1443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708"/>
      <w:spacing w:line="177" w:lineRule="auto"/>
      <w:rPr>
        <w:rFonts w:ascii="FangSong" w:hAnsi="FangSong" w:eastAsia="FangSong" w:cs="FangSong"/>
        <w:sz w:val="28"/>
        <w:szCs w:val="28"/>
      </w:rPr>
    </w:pPr>
    <w:r>
      <w:rPr>
        <w:rFonts w:ascii="FangSong" w:hAnsi="FangSong" w:eastAsia="FangSong" w:cs="FangSong"/>
        <w:sz w:val="28"/>
        <w:szCs w:val="28"/>
        <w:spacing w:val="-13"/>
      </w:rPr>
      <w:t>—</w:t>
    </w:r>
    <w:r>
      <w:rPr>
        <w:rFonts w:ascii="FangSong" w:hAnsi="FangSong" w:eastAsia="FangSong" w:cs="FangSong"/>
        <w:sz w:val="28"/>
        <w:szCs w:val="28"/>
        <w:spacing w:val="23"/>
      </w:rPr>
      <w:t xml:space="preserve"> </w:t>
    </w:r>
    <w:r>
      <w:rPr>
        <w:rFonts w:ascii="SimSun" w:hAnsi="SimSun" w:eastAsia="SimSun" w:cs="SimSun"/>
        <w:sz w:val="28"/>
        <w:szCs w:val="28"/>
        <w:spacing w:val="-13"/>
      </w:rPr>
      <w:t>1</w:t>
    </w:r>
    <w:r>
      <w:rPr>
        <w:rFonts w:ascii="SimSun" w:hAnsi="SimSun" w:eastAsia="SimSun" w:cs="SimSun"/>
        <w:sz w:val="28"/>
        <w:szCs w:val="28"/>
        <w:spacing w:val="1"/>
      </w:rPr>
      <w:t xml:space="preserve"> </w:t>
    </w:r>
    <w:r>
      <w:rPr>
        <w:rFonts w:ascii="FangSong" w:hAnsi="FangSong" w:eastAsia="FangSong" w:cs="FangSong"/>
        <w:sz w:val="28"/>
        <w:szCs w:val="28"/>
        <w:spacing w:val="-13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styles" Target="styles.xml"/><Relationship Id="rId2" Type="http://schemas.openxmlformats.org/officeDocument/2006/relationships/settings" Target="settings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000001</dc:title>
  <dc:creator>吴迪晓</dc:creator>
  <dcterms:created xsi:type="dcterms:W3CDTF">2023-08-28T15:51:54Z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2024-04-17T16:15:44</vt:filetime>
  </property>
</Properties>
</file>